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DAC" w:rsidRPr="00884DAC" w:rsidRDefault="00884DAC" w:rsidP="00884DA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884DAC">
        <w:rPr>
          <w:rFonts w:eastAsia="方正兰亭中黑简体"/>
          <w:color w:val="000000" w:themeColor="text1"/>
          <w:sz w:val="44"/>
        </w:rPr>
        <w:t>第</w:t>
      </w:r>
      <w:r w:rsidRPr="00884DAC">
        <w:rPr>
          <w:rFonts w:ascii="Times New Roman" w:eastAsia="宋体" w:hAnsi="Times New Roman"/>
          <w:b/>
          <w:color w:val="000000" w:themeColor="text1"/>
          <w:sz w:val="44"/>
        </w:rPr>
        <w:t>15</w:t>
      </w:r>
      <w:r w:rsidRPr="00884DAC">
        <w:rPr>
          <w:rFonts w:eastAsia="方正兰亭中黑简体"/>
          <w:color w:val="000000" w:themeColor="text1"/>
          <w:sz w:val="44"/>
        </w:rPr>
        <w:t>课</w:t>
      </w:r>
      <w:r w:rsidRPr="00884DAC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884DAC">
        <w:rPr>
          <w:rFonts w:eastAsia="方正兰亭中黑简体"/>
          <w:color w:val="000000" w:themeColor="text1"/>
          <w:sz w:val="44"/>
        </w:rPr>
        <w:t>明朝的统治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明朝的建立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观察下表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拥有这样人生经历的人物是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075AEE" w:rsidRPr="006515ED" w:rsidRDefault="00075AEE" w:rsidP="00075AE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eastAsia="NEU-BZ-S92"/>
          <w:color w:val="000000" w:themeColor="text1"/>
        </w:rPr>
        <w:t>★</w:t>
      </w:r>
      <w:r w:rsidRPr="006515ED">
        <w:rPr>
          <w:rFonts w:ascii="Times New Roman" w:eastAsia="楷体" w:hAnsi="楷体"/>
          <w:color w:val="000000" w:themeColor="text1"/>
        </w:rPr>
        <w:t>出身布衣</w:t>
      </w:r>
      <w:r w:rsidRPr="006515ED">
        <w:rPr>
          <w:rFonts w:ascii="Times New Roman" w:eastAsia="宋体" w:hAnsi="宋体"/>
          <w:color w:val="000000" w:themeColor="text1"/>
        </w:rPr>
        <w:t xml:space="preserve">　</w:t>
      </w:r>
      <w:r w:rsidRPr="006515ED">
        <w:rPr>
          <w:rFonts w:eastAsia="NEU-BZ-S92"/>
          <w:color w:val="000000" w:themeColor="text1"/>
        </w:rPr>
        <w:t>★</w:t>
      </w:r>
      <w:r w:rsidRPr="006515ED">
        <w:rPr>
          <w:rFonts w:ascii="Times New Roman" w:eastAsia="楷体" w:hAnsi="楷体"/>
          <w:color w:val="000000" w:themeColor="text1"/>
        </w:rPr>
        <w:t>建立明朝</w:t>
      </w:r>
      <w:r w:rsidRPr="006515ED">
        <w:rPr>
          <w:rFonts w:ascii="Times New Roman" w:eastAsia="宋体" w:hAnsi="宋体"/>
          <w:color w:val="000000" w:themeColor="text1"/>
        </w:rPr>
        <w:t xml:space="preserve">　</w:t>
      </w:r>
      <w:r w:rsidRPr="006515ED">
        <w:rPr>
          <w:rFonts w:eastAsia="NEU-BZ-S92"/>
          <w:color w:val="000000" w:themeColor="text1"/>
        </w:rPr>
        <w:t>★</w:t>
      </w:r>
      <w:r w:rsidRPr="006515ED">
        <w:rPr>
          <w:rFonts w:ascii="Times New Roman" w:eastAsia="楷体" w:hAnsi="楷体"/>
          <w:color w:val="000000" w:themeColor="text1"/>
        </w:rPr>
        <w:t>洪武之治</w:t>
      </w:r>
      <w:r w:rsidRPr="006515ED">
        <w:rPr>
          <w:rFonts w:ascii="Times New Roman" w:eastAsia="宋体" w:hAnsi="宋体"/>
          <w:color w:val="000000" w:themeColor="text1"/>
        </w:rPr>
        <w:t xml:space="preserve">　</w:t>
      </w:r>
      <w:r w:rsidRPr="006515ED">
        <w:rPr>
          <w:rFonts w:eastAsia="NEU-BZ-S92"/>
          <w:color w:val="000000" w:themeColor="text1"/>
        </w:rPr>
        <w:t>★</w:t>
      </w:r>
      <w:r w:rsidRPr="006515ED">
        <w:rPr>
          <w:rFonts w:ascii="Times New Roman" w:eastAsia="楷体" w:hAnsi="楷体"/>
          <w:color w:val="000000" w:themeColor="text1"/>
        </w:rPr>
        <w:t>忧劳而逝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>
        <w:rPr>
          <w:rFonts w:ascii="Times New Roman" w:eastAsia="宋体" w:hAnsi="宋体"/>
          <w:color w:val="000000" w:themeColor="text1"/>
        </w:rPr>
        <w:t xml:space="preserve">忽必烈　　　</w:t>
      </w:r>
      <w:r>
        <w:rPr>
          <w:rFonts w:ascii="Times New Roman" w:eastAsia="宋体" w:hAnsi="宋体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朱元璋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 xml:space="preserve">朱棣　　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刘邦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朱棣通过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靖难之役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成为明朝第三个皇帝后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选定</w:t>
      </w:r>
      <w:r w:rsidRPr="008B7884">
        <w:rPr>
          <w:rFonts w:ascii="Cambria Math" w:eastAsia="NEU-BZ-S92" w:hAnsi="Cambria Math"/>
          <w:color w:val="000000" w:themeColor="text1"/>
        </w:rPr>
        <w:t>□□</w:t>
      </w:r>
      <w:r w:rsidRPr="008B7884">
        <w:rPr>
          <w:rFonts w:ascii="Times New Roman" w:eastAsia="宋体" w:hAnsi="宋体"/>
          <w:color w:val="000000" w:themeColor="text1"/>
        </w:rPr>
        <w:t>为都城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从</w:t>
      </w:r>
      <w:r w:rsidRPr="008B7884">
        <w:rPr>
          <w:rFonts w:ascii="Times New Roman" w:eastAsia="宋体" w:hAnsi="Times New Roman"/>
          <w:color w:val="000000" w:themeColor="text1"/>
        </w:rPr>
        <w:t>1406</w:t>
      </w:r>
      <w:r w:rsidRPr="008B7884">
        <w:rPr>
          <w:rFonts w:ascii="Times New Roman" w:eastAsia="宋体" w:hAnsi="宋体"/>
          <w:color w:val="000000" w:themeColor="text1"/>
        </w:rPr>
        <w:t>年开始对其进行大规模的营建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Times New Roman"/>
          <w:color w:val="000000" w:themeColor="text1"/>
        </w:rPr>
        <w:t>1420</w:t>
      </w:r>
      <w:r w:rsidRPr="008B7884">
        <w:rPr>
          <w:rFonts w:ascii="Times New Roman" w:eastAsia="宋体" w:hAnsi="宋体"/>
          <w:color w:val="000000" w:themeColor="text1"/>
        </w:rPr>
        <w:t>年基本建成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次年迁都于此。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Cambria Math" w:eastAsia="NEU-BZ-S92" w:hAnsi="Cambria Math"/>
          <w:color w:val="000000" w:themeColor="text1"/>
        </w:rPr>
        <w:t>□□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应是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 xml:space="preserve">南京　　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北京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 xml:space="preserve">洛阳　　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开封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强化皇权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明太祖认为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元朝的灭亡是地方分权和朝臣权力过大所致。为解决朝臣权力过大这一问题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他采取的措施是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废除丞相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设立锦衣卫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 xml:space="preserve">封诸子为王　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完善三省六部制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明朝建立后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明太祖设立了掌管侍卫、缉捕、刑狱诸事的机构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负责监视官民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保护皇帝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这一机构是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 xml:space="preserve">兵部　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三司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 xml:space="preserve">锦衣卫　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五军都督府</w:t>
      </w:r>
    </w:p>
    <w:p w:rsidR="00075AEE" w:rsidRPr="006515ED" w:rsidRDefault="00075AEE" w:rsidP="00075AE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5</w:t>
      </w:r>
      <w:r w:rsidRPr="006515ED">
        <w:rPr>
          <w:rFonts w:ascii="Times New Roman" w:eastAsia="宋体" w:hAnsi="Times New Roman"/>
          <w:color w:val="000000" w:themeColor="text1"/>
        </w:rPr>
        <w:t>.“</w:t>
      </w:r>
      <w:r w:rsidRPr="006515ED">
        <w:rPr>
          <w:rFonts w:ascii="Times New Roman" w:eastAsia="宋体" w:hAnsi="宋体"/>
          <w:color w:val="000000" w:themeColor="text1"/>
        </w:rPr>
        <w:t>明朝洪武二年</w:t>
      </w:r>
      <w:r w:rsidRPr="006515ED">
        <w:rPr>
          <w:rFonts w:ascii="Times New Roman" w:eastAsia="宋体" w:hAnsi="宋体"/>
          <w:color w:val="000000" w:themeColor="text1"/>
        </w:rPr>
        <w:t>(1369</w:t>
      </w:r>
      <w:r w:rsidRPr="006515ED">
        <w:rPr>
          <w:rFonts w:ascii="Times New Roman" w:eastAsia="宋体" w:hAnsi="宋体"/>
          <w:color w:val="000000" w:themeColor="text1"/>
        </w:rPr>
        <w:t>年</w:t>
      </w:r>
      <w:r w:rsidRPr="006515ED">
        <w:rPr>
          <w:rFonts w:ascii="Times New Roman" w:eastAsia="宋体" w:hAnsi="宋体"/>
          <w:color w:val="000000" w:themeColor="text1"/>
        </w:rPr>
        <w:t>),</w:t>
      </w:r>
      <w:r w:rsidRPr="006515ED">
        <w:rPr>
          <w:rFonts w:ascii="Times New Roman" w:eastAsia="宋体" w:hAnsi="宋体"/>
          <w:color w:val="000000" w:themeColor="text1"/>
        </w:rPr>
        <w:t>改南宁路为南宁府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今南宁为府治所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隶属广西布政使司。</w:t>
      </w:r>
      <w:r w:rsidRPr="006515ED">
        <w:rPr>
          <w:rFonts w:ascii="Times New Roman" w:eastAsia="宋体" w:hAnsi="Times New Roman"/>
          <w:color w:val="000000" w:themeColor="text1"/>
        </w:rPr>
        <w:t>”“</w:t>
      </w:r>
      <w:r w:rsidRPr="006515ED">
        <w:rPr>
          <w:rFonts w:ascii="Times New Roman" w:eastAsia="宋体" w:hAnsi="宋体"/>
          <w:color w:val="000000" w:themeColor="text1"/>
        </w:rPr>
        <w:t>布政使司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的设置与明朝哪一改革措施有关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 xml:space="preserve">实行郡县制　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建立刺史制度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将行中书省权力一分为三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设三司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废除丞相和中书省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科举考试的变化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南京夫子庙的江南贡院是古代科举考试的重要考场。明朝时期的考生若想要高中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应该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阅读并背熟诸子百家的经典著作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以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四书</w:t>
      </w:r>
      <w:r w:rsidRPr="008B7884">
        <w:rPr>
          <w:rFonts w:ascii="Times New Roman" w:eastAsia="宋体" w:hAnsi="Times New Roman"/>
          <w:color w:val="000000" w:themeColor="text1"/>
        </w:rPr>
        <w:t>”“</w:t>
      </w:r>
      <w:r w:rsidRPr="008B7884">
        <w:rPr>
          <w:rFonts w:ascii="Times New Roman" w:eastAsia="宋体" w:hAnsi="宋体"/>
          <w:color w:val="000000" w:themeColor="text1"/>
        </w:rPr>
        <w:t>五经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为复习资料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C.</w:t>
      </w:r>
      <w:r w:rsidRPr="008B7884">
        <w:rPr>
          <w:rFonts w:ascii="Times New Roman" w:eastAsia="宋体" w:hAnsi="宋体"/>
          <w:color w:val="000000" w:themeColor="text1"/>
        </w:rPr>
        <w:t>答题时随意发表自己的见解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游历山川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培养自己的创新能力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明代科举考试要求考生模仿古人的语气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代圣人立言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考生对题目的解释必须以朱熹的《四书章句集注》等为标准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不能随意发挥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这限制了人们对社会和自然的深入探索和理解。这说明八股取士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造成读书人性格扭曲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禁锢了读书人的思想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导致官场上权力滥用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实行单一的考试科目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民族关系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8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明朝前期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中央为强化边疆治理实行了一系列措施。在东北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对女真各部落首领封授官号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并在黑龙江下游设置机构对其进行管理。这个机构是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乌里雅苏台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乌思藏都司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奴儿干都司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澎湖巡检司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9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隆庆五年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1571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),</w:t>
      </w:r>
      <w:r w:rsidRPr="008B7884">
        <w:rPr>
          <w:rFonts w:ascii="Times New Roman" w:eastAsia="宋体" w:hAnsi="宋体"/>
          <w:color w:val="000000" w:themeColor="text1"/>
        </w:rPr>
        <w:t>明朝和蒙古俺答汗达成了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隆庆和议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结束了双方约</w:t>
      </w:r>
      <w:r w:rsidRPr="008B7884">
        <w:rPr>
          <w:rFonts w:ascii="Times New Roman" w:eastAsia="宋体" w:hAnsi="Times New Roman"/>
          <w:color w:val="000000" w:themeColor="text1"/>
        </w:rPr>
        <w:t>200</w:t>
      </w:r>
      <w:r w:rsidRPr="008B7884">
        <w:rPr>
          <w:rFonts w:ascii="Times New Roman" w:eastAsia="宋体" w:hAnsi="宋体"/>
          <w:color w:val="000000" w:themeColor="text1"/>
        </w:rPr>
        <w:t>年的敌对状态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开启了双方和平互市的局面。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隆庆和议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实现了明朝对蒙古草原的直接统治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消除了明朝与蒙古的矛盾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妥善解决了明朝的边患问题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顺应了民族关系发展的要求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经典古籍中蕴含着丰富的历史信息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如《三字经》中有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元灭金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绝宋世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太祖兴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国大明。号洪武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都金陵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的记载。材料描述的史实是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蒙古灭金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赵匡胤建立宋朝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元朝灭金政权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并建都于金陵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朱元璋灭金和宋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建立了明朝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元朝灭南宋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朱元璋建立明朝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下面是某同学在学习中国历史后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围绕某主题绘制的示意图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>部分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。该主题是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075AEE" w:rsidRPr="006515ED" w:rsidRDefault="00075AEE" w:rsidP="00075AE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F8C2B5C" wp14:editId="7F684B8C">
            <wp:extent cx="2437560" cy="582840"/>
            <wp:effectExtent l="0" t="0" r="0" b="0"/>
            <wp:docPr id="292" name="25LKRG20.eps" descr="id:2147496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中央集权的加强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中央官制的演变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监察体系的完善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国家疆域的扩展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明朝建立后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朱元璋在地方设立三司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在中央废除丞相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权分六部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并使六部直接向皇帝负责。朱元璋对地方和中央官制改动的最突出特点是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皇权受到制约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削弱中央机构权力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分割地方权力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权力的分散与制衡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这种文体实际上是严厉地禁止独立思考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只要能把圣人系统的言语恰当地带入这种格式中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便是一篇很好的文章。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这主要反映了明朝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废除丞相制度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设立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厂卫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机构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实行八股取士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科技有所突破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明朝的科举制度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只强调儒家价值观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以牺牲科学、技术、商务和工业等知识为代价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奖赏在文学和人文领域上的成就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。材料反映了这一制度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阻碍了社会的进步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不利于强化专制皇权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促进了商业的繁荣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有利于培养创新人才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下表体现了明朝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11"/>
        <w:gridCol w:w="7156"/>
      </w:tblGrid>
      <w:tr w:rsidR="00775199" w:rsidRPr="008B7884" w:rsidTr="00775199">
        <w:trPr>
          <w:jc w:val="center"/>
        </w:trPr>
        <w:tc>
          <w:tcPr>
            <w:tcW w:w="6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199" w:rsidRPr="008B7884" w:rsidRDefault="00775199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区域</w:t>
            </w:r>
          </w:p>
        </w:tc>
        <w:tc>
          <w:tcPr>
            <w:tcW w:w="43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199" w:rsidRPr="008B7884" w:rsidRDefault="00775199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措施</w:t>
            </w:r>
          </w:p>
        </w:tc>
      </w:tr>
      <w:tr w:rsidR="00775199" w:rsidRPr="008B7884" w:rsidTr="00775199">
        <w:trPr>
          <w:jc w:val="center"/>
        </w:trPr>
        <w:tc>
          <w:tcPr>
            <w:tcW w:w="6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199" w:rsidRPr="008B7884" w:rsidRDefault="00775199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蒙古</w:t>
            </w:r>
          </w:p>
        </w:tc>
        <w:tc>
          <w:tcPr>
            <w:tcW w:w="4328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775199" w:rsidRPr="008B7884" w:rsidRDefault="00775199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1571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年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封俺答汗为王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设立榷场</w:t>
            </w:r>
          </w:p>
        </w:tc>
      </w:tr>
      <w:tr w:rsidR="00775199" w:rsidRPr="008B7884" w:rsidTr="00775199">
        <w:trPr>
          <w:jc w:val="center"/>
        </w:trPr>
        <w:tc>
          <w:tcPr>
            <w:tcW w:w="6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199" w:rsidRPr="008B7884" w:rsidRDefault="00775199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西藏</w:t>
            </w:r>
          </w:p>
        </w:tc>
        <w:tc>
          <w:tcPr>
            <w:tcW w:w="4328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775199" w:rsidRPr="008B7884" w:rsidRDefault="00775199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封授僧俗首领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设置卫所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开设茶马互市</w:t>
            </w:r>
          </w:p>
        </w:tc>
      </w:tr>
      <w:tr w:rsidR="00775199" w:rsidRPr="008B7884" w:rsidTr="00775199">
        <w:trPr>
          <w:jc w:val="center"/>
        </w:trPr>
        <w:tc>
          <w:tcPr>
            <w:tcW w:w="6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75199" w:rsidRPr="008B7884" w:rsidRDefault="00775199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东北</w:t>
            </w:r>
          </w:p>
        </w:tc>
        <w:tc>
          <w:tcPr>
            <w:tcW w:w="4328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775199" w:rsidRPr="008B7884" w:rsidRDefault="00775199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设置管理机构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,</w:t>
            </w:r>
            <w:r w:rsidRPr="008B7884">
              <w:rPr>
                <w:rFonts w:ascii="Times New Roman" w:eastAsia="楷体" w:hAnsi="楷体"/>
                <w:color w:val="000000" w:themeColor="text1"/>
              </w:rPr>
              <w:t>对女真各部首领封授官号</w:t>
            </w:r>
          </w:p>
        </w:tc>
      </w:tr>
    </w:tbl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加强地方权力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重视边疆管理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加强君主专制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注重疆域拓展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明初统治者进行了一系列改革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大大强化了皇权。阅读材料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回答问题。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自古三公论道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六卿分职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并不曾设立丞相。自秦始置丞相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不旋踵而亡。汉、唐、宋因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楷体" w:hAnsi="楷体"/>
          <w:color w:val="000000" w:themeColor="text1"/>
        </w:rPr>
        <w:t>沿袭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楷体" w:hAnsi="楷体"/>
          <w:color w:val="000000" w:themeColor="text1"/>
        </w:rPr>
        <w:t>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虽有贤相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然其间所用者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多有小人专权乱政。今我朝罢丞相……以后子孙做皇帝时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并不许立丞相。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《皇明祖训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ascii="Times New Roman" w:eastAsia="楷体" w:hAnsi="楷体"/>
          <w:color w:val="000000" w:themeColor="text1"/>
        </w:rPr>
        <w:t>祖训首章》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东厂之设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始于成祖。锦衣卫之狱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太祖尝用之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后已禁止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其复用亦自永乐时。厂与卫相倚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故言者并称厂卫。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《明史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ascii="Times New Roman" w:eastAsia="楷体" w:hAnsi="楷体"/>
          <w:color w:val="000000" w:themeColor="text1"/>
        </w:rPr>
        <w:t>刑法志》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lastRenderedPageBreak/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科目者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沿唐、宋之旧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而稍变其试士之法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专取四子书及《易》《书》《诗》《春秋》《礼记》五经命题试士。盖太祖与刘基所定。其文略仿宋经义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然代古人语气为之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体用排偶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谓之八股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通谓之制义。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《明史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ascii="Times New Roman" w:eastAsia="楷体" w:hAnsi="楷体"/>
          <w:color w:val="000000" w:themeColor="text1"/>
        </w:rPr>
        <w:t>选举志》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材料四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明朝统治者……使中央集权和君主专制都超过了前代。这有积极意义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即有利于维护统一的多民族国家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但更主要的是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它使新事物、新思想难以生长、发展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封建制的躯壳难以突破。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摘编自林焕文、张凤《中国史问答》</w:t>
      </w:r>
    </w:p>
    <w:p w:rsidR="00075AEE" w:rsidRPr="006515ED" w:rsidRDefault="00075AEE" w:rsidP="00075AE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(1)</w:t>
      </w:r>
      <w:r w:rsidRPr="006515ED">
        <w:rPr>
          <w:rFonts w:ascii="Times New Roman" w:eastAsia="宋体" w:hAnsi="宋体"/>
          <w:color w:val="000000" w:themeColor="text1"/>
        </w:rPr>
        <w:t>根据材料一并结合所学知识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概括明朝强化皇权的政治措施。</w:t>
      </w:r>
    </w:p>
    <w:p w:rsidR="00775199" w:rsidRPr="00075AEE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指出明朝典型的特务机构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并谈谈你对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厂卫制度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的认识。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指出明朝时期科举制在文体形式方面发生的变化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并谈谈这一变化的弊端。</w:t>
      </w:r>
    </w:p>
    <w:p w:rsidR="00775199" w:rsidRPr="008B7884" w:rsidRDefault="00775199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075AEE" w:rsidRDefault="00775199" w:rsidP="00075AE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根据材料四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归纳明初加强君主专制和中央集权的主要影响。</w:t>
      </w:r>
    </w:p>
    <w:p w:rsidR="00075AEE" w:rsidRDefault="00075AEE" w:rsidP="00075AE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775199" w:rsidP="00075AE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r>
        <w:t>答案：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可知明太祖在地方将行中书省权力一分为三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设立三司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即承宣布政使司掌民政和财政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提刑按察使司掌司法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都指挥使司掌军政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三司的长官由中央任命。因此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布政使司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的设置与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项的改革措施有关。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江南贡院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古代科举考试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明朝时期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可知明朝严格规定考试的题目必须出自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四书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五经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以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四书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五经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为复习资料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才有可能高中。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必须以朱熹的《四书章句集注》等为标准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不能随意发挥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这限制了人们对社会和自然的深入探索和理解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可知八股取士要求考生对题目的解释不得随意发挥。八股文形式呆板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脱离实际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禁锢思想。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9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结束了双方约</w:t>
      </w:r>
      <w:r w:rsidRPr="00002541">
        <w:rPr>
          <w:rFonts w:ascii="Times New Roman" w:eastAsia="宋体" w:hAnsi="宋体"/>
          <w:color w:val="000000" w:themeColor="text1"/>
        </w:rPr>
        <w:t>200</w:t>
      </w:r>
      <w:r w:rsidRPr="00002541">
        <w:rPr>
          <w:rFonts w:ascii="Times New Roman" w:eastAsia="楷体" w:hAnsi="楷体"/>
          <w:color w:val="000000" w:themeColor="text1"/>
        </w:rPr>
        <w:t>年的敌对状态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开启了双方和平互市的局面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隆庆和议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维持了明朝边疆地区的和平局面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反映出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隆庆和议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顺应了民族关系发展的要求。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元灭金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绝宋世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可知元灭南宋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实现了全国统一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根据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太祖兴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国大明。号洪武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都金陵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可知朱元璋推翻元朝统治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建立明朝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并定都应天府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楷体" w:hAnsi="楷体"/>
          <w:color w:val="000000" w:themeColor="text1"/>
        </w:rPr>
        <w:t>古称金陵</w:t>
      </w:r>
      <w:r w:rsidRPr="00002541">
        <w:rPr>
          <w:rFonts w:ascii="Times New Roman" w:eastAsia="宋体" w:hAnsi="宋体"/>
          <w:color w:val="000000" w:themeColor="text1"/>
        </w:rPr>
        <w:t>)</w:t>
      </w:r>
      <w:r w:rsidRPr="00002541">
        <w:rPr>
          <w:rFonts w:ascii="Times New Roman" w:eastAsia="楷体" w:hAnsi="楷体"/>
          <w:color w:val="000000" w:themeColor="text1"/>
        </w:rPr>
        <w:t>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根据示意图并结合所学知识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可知宋太祖在地方设置转运使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把地方财赋收归中央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元朝设立行省制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有效地加强了对广大疆域的统治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明朝将行中书省权力一分为三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设立三司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以加强中央集权。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可知朱元璋在地方设立三司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互不统属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在中央废除丞相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提升六部职权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明朝的这些官制变动体现权力的分散与制衡。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这种文体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是指八股文。明清时期实行八股取士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八股文形式呆板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脱离实际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禁锢思想。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只强调儒家价值观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以牺牲科学、技术、商务和工业等知识为代价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可知这反映了明朝科举制的弊端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明朝实行八股取士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阻碍了社会的进步。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封授僧俗首领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设置卫所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开设茶马互市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对女真各部首领封授官号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可知明朝重视边疆管理。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措施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明太祖在中央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废除丞相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提升吏、户、礼、兵、刑、工六部职权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使其直接向皇帝负责。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特务机构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锦衣卫、东厂和西厂。认识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实行厂卫制度是君主专制强化的标志。</w:t>
      </w:r>
    </w:p>
    <w:p w:rsidR="00166DDF" w:rsidRPr="00002541" w:rsidRDefault="00166DDF" w:rsidP="00166DD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变化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明朝严格规定考试的题目必须出自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四书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宋体" w:hAnsi="宋体"/>
          <w:color w:val="000000" w:themeColor="text1"/>
        </w:rPr>
        <w:t>五经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考生对题目的解释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必须以朱熹的《四书章句集注》等为标准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不得自己随意发挥。明朝科举对考试答卷的文体格式、段落划分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都有严格的规定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要求答卷由八个部分组成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被称为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八股文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。弊端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八股文内容空疏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形式呆板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脱离实际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禁锢思想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流弊日益严重。</w:t>
      </w:r>
    </w:p>
    <w:p w:rsidR="00775199" w:rsidRPr="00166DDF" w:rsidRDefault="00166DDF" w:rsidP="0077519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(4)</w:t>
      </w:r>
      <w:r w:rsidRPr="00002541">
        <w:rPr>
          <w:rFonts w:ascii="Times New Roman" w:eastAsia="宋体" w:hAnsi="宋体"/>
          <w:color w:val="000000" w:themeColor="text1"/>
        </w:rPr>
        <w:t>影响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有利于维护统一的多民族国家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但阻碍了社会进步。</w:t>
      </w:r>
      <w:bookmarkStart w:id="0" w:name="_GoBack"/>
      <w:bookmarkEnd w:id="0"/>
    </w:p>
    <w:sectPr w:rsidR="00775199" w:rsidRPr="00166DDF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BE5" w:rsidRDefault="00980BE5" w:rsidP="00884DAC">
      <w:r>
        <w:separator/>
      </w:r>
    </w:p>
  </w:endnote>
  <w:endnote w:type="continuationSeparator" w:id="0">
    <w:p w:rsidR="00980BE5" w:rsidRDefault="00980BE5" w:rsidP="00884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BE5" w:rsidRDefault="00980BE5" w:rsidP="00884DAC">
      <w:r>
        <w:separator/>
      </w:r>
    </w:p>
  </w:footnote>
  <w:footnote w:type="continuationSeparator" w:id="0">
    <w:p w:rsidR="00980BE5" w:rsidRDefault="00980BE5" w:rsidP="00884D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75AEE"/>
    <w:rsid w:val="0008679E"/>
    <w:rsid w:val="00111A89"/>
    <w:rsid w:val="00126949"/>
    <w:rsid w:val="00166DDF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75199"/>
    <w:rsid w:val="007D7B49"/>
    <w:rsid w:val="00851518"/>
    <w:rsid w:val="00884DAC"/>
    <w:rsid w:val="0097084F"/>
    <w:rsid w:val="00980BE5"/>
    <w:rsid w:val="009A6CB5"/>
    <w:rsid w:val="009B4290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84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84DAC"/>
    <w:rPr>
      <w:sz w:val="18"/>
      <w:szCs w:val="18"/>
    </w:rPr>
  </w:style>
  <w:style w:type="paragraph" w:styleId="af2">
    <w:name w:val="footer"/>
    <w:basedOn w:val="a"/>
    <w:link w:val="Char4"/>
    <w:unhideWhenUsed/>
    <w:rsid w:val="00884D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84D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504</Words>
  <Characters>2878</Characters>
  <Application>Microsoft Office Word</Application>
  <DocSecurity>0</DocSecurity>
  <Lines>23</Lines>
  <Paragraphs>6</Paragraphs>
  <ScaleCrop>false</ScaleCrop>
  <Company>ITSK.com</Company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2026-02-06T11:00:00Z</dcterms:modified>
</cp:coreProperties>
</file>